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1.3项目相关要求如下</w:t>
      </w:r>
    </w:p>
    <w:tbl>
      <w:tblPr>
        <w:tblStyle w:val="4"/>
        <w:tblW w:w="8504" w:type="dxa"/>
        <w:jc w:val="center"/>
        <w:tblLayout w:type="fixed"/>
        <w:tblCellMar>
          <w:top w:w="0" w:type="dxa"/>
          <w:left w:w="0" w:type="dxa"/>
          <w:bottom w:w="0" w:type="dxa"/>
          <w:right w:w="0" w:type="dxa"/>
        </w:tblCellMar>
      </w:tblPr>
      <w:tblGrid>
        <w:gridCol w:w="653"/>
        <w:gridCol w:w="2181"/>
        <w:gridCol w:w="2244"/>
        <w:gridCol w:w="787"/>
        <w:gridCol w:w="1031"/>
        <w:gridCol w:w="1608"/>
      </w:tblGrid>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i w:val="0"/>
                <w:color w:val="auto"/>
                <w:kern w:val="0"/>
                <w:sz w:val="21"/>
                <w:szCs w:val="21"/>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i w:val="0"/>
                <w:color w:val="auto"/>
                <w:kern w:val="0"/>
                <w:sz w:val="21"/>
                <w:szCs w:val="21"/>
                <w:u w:val="none"/>
                <w:lang w:val="en-US" w:eastAsia="zh-CN" w:bidi="ar"/>
              </w:rPr>
              <w:t>名称</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i w:val="0"/>
                <w:color w:val="auto"/>
                <w:kern w:val="0"/>
                <w:sz w:val="21"/>
                <w:szCs w:val="21"/>
                <w:u w:val="none"/>
                <w:lang w:val="en-US" w:eastAsia="zh-CN" w:bidi="ar"/>
              </w:rPr>
              <w:t>规格</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i w:val="0"/>
                <w:color w:val="auto"/>
                <w:kern w:val="0"/>
                <w:sz w:val="21"/>
                <w:szCs w:val="21"/>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i w:val="0"/>
                <w:color w:val="auto"/>
                <w:kern w:val="0"/>
                <w:sz w:val="21"/>
                <w:szCs w:val="21"/>
                <w:u w:val="none"/>
                <w:lang w:val="en-US" w:eastAsia="zh-CN" w:bidi="ar"/>
              </w:rPr>
              <w:t>合计数量</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i w:val="0"/>
                <w:color w:val="auto"/>
                <w:kern w:val="0"/>
                <w:sz w:val="21"/>
                <w:szCs w:val="21"/>
                <w:u w:val="none"/>
                <w:lang w:val="en-US" w:eastAsia="zh-CN" w:bidi="ar"/>
              </w:rPr>
              <w:t>供货时间</w:t>
            </w: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实木衣帽架</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173*40cm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w:t>
            </w:r>
          </w:p>
        </w:tc>
        <w:tc>
          <w:tcPr>
            <w:tcW w:w="16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收到采购人通知后3个日历天内</w:t>
            </w: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小盆绿萝</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盆</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27</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黑色水性笔</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0.5mm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红色水性笔</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0.5mm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7</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蓝色水性笔</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0.5mm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7</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胶水（瓶）</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50ml</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瓶</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7</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铅笔（盒）</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2B</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9</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橡皮檫 （个）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32*23*12mm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9</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三角板（套）</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大</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套</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燕尾夹（盒）</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大</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11</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燕尾夹（盒）</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11</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12</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燕尾夹（盒）</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小</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13</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文件袋（个）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14</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文件盒（蓝色塑料／个）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5cm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牛皮文件盒（A4纸盒/个）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5cm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16</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文件夹（个）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17</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订书机（个）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省力型</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11</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18</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订书钉（盒）</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小</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19</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回形针（盒）</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尺寸：29mm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20</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笔筒（个）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型号：ABT98461(棕黑色）</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21</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计算器</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得力/12位</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22</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USB扩展器（个）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4口/1米</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7</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23</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路由器（个）</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1200M</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24</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垃圾袋</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大</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捆</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25</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一次性纸杯（包）</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270-300ml</w:t>
            </w:r>
          </w:p>
        </w:tc>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包</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26</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光敏印油</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10ml</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瓶</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27</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一次性塑料杯托</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300ml</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28</w:t>
            </w:r>
          </w:p>
        </w:tc>
        <w:tc>
          <w:tcPr>
            <w:tcW w:w="21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排插</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1.8m，公牛牌</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7</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2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5m，公牛牌</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29</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A4复印纸</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包</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A4粉红复印纸</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包</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31</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A3复印纸</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A3</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包</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32</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皮质会议记录笔记本</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15cm*22cm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本</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33</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皮质笔记本（大）</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21cm*29cm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本</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34</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牛皮纸档案袋</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A4</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35</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文件夹写字版</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得力A4/60页（310*235mm)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36</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印泥（红色）</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180g</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便签贴</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得力（76*76mm)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本</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38</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按印盒（红色）</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得力（138*85mm)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盒</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39</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60cm钢尺</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60cm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把</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40</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30cm钢尺</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把</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41</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出库单</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得力（175*87mm)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本</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42</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入库单</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得力（175*87mm)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本</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43</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U盘</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8G/个</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44</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激光笔</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得力（142*19.2*17mm)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支</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45</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录音笔（sony）</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4G/个</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46</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透明封箱胶</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晨光（21*45mm)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卷</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47</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双面胶</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得力（24*93mm)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48</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硬盘</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1T</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49</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裁纸刀</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得力（145*18.3*12.7mm)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把</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50</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剪刀</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得力（170*60mm)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51</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分类垃圾桶（室内用）</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20L（37*24*36cm)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18</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52</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垃圾篓（卫生间用）</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255mm*263mm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53</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茶渣桶</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8L(26cm*21cm)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54</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置物架（茶水间）</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55</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置物架（卫生间用）</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56</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抽纸巾</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195mm*155mm(洁柔）</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提</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57</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大卷纸（卫生间用）</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110mm*93mm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卷</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50</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58</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毛巾</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34cm*80cm</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条</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15</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r>
        <w:tblPrEx>
          <w:tblCellMar>
            <w:top w:w="0" w:type="dxa"/>
            <w:left w:w="0" w:type="dxa"/>
            <w:bottom w:w="0" w:type="dxa"/>
            <w:right w:w="0" w:type="dxa"/>
          </w:tblCellMar>
        </w:tblPrEx>
        <w:trPr>
          <w:trHeight w:val="0" w:hRule="atLeast"/>
          <w:jc w:val="center"/>
        </w:trPr>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59</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Style w:val="7"/>
                <w:rFonts w:hint="eastAsia" w:asciiTheme="minorEastAsia" w:hAnsiTheme="minorEastAsia" w:eastAsiaTheme="minorEastAsia" w:cstheme="minorEastAsia"/>
                <w:color w:val="auto"/>
                <w:sz w:val="21"/>
                <w:szCs w:val="21"/>
                <w:lang w:val="en-US" w:eastAsia="zh-CN" w:bidi="ar"/>
              </w:rPr>
              <w:t>烧水保温壶</w:t>
            </w:r>
          </w:p>
        </w:tc>
        <w:tc>
          <w:tcPr>
            <w:tcW w:w="2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1.8L</w:t>
            </w:r>
          </w:p>
        </w:tc>
        <w:tc>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w:t>
            </w:r>
          </w:p>
        </w:tc>
        <w:tc>
          <w:tcPr>
            <w:tcW w:w="1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firstLine="0" w:firstLineChars="0"/>
              <w:jc w:val="center"/>
              <w:rPr>
                <w:rFonts w:hint="eastAsia" w:asciiTheme="minorEastAsia" w:hAnsiTheme="minorEastAsia" w:eastAsiaTheme="minorEastAsia" w:cstheme="minorEastAsia"/>
                <w:i w:val="0"/>
                <w:color w:val="auto"/>
                <w:sz w:val="21"/>
                <w:szCs w:val="21"/>
                <w:u w:val="none"/>
              </w:rPr>
            </w:pP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备注：本项目采用</w:t>
      </w:r>
      <w:r>
        <w:rPr>
          <w:rFonts w:hint="eastAsia" w:asciiTheme="minorEastAsia" w:hAnsiTheme="minorEastAsia" w:eastAsiaTheme="minorEastAsia" w:cstheme="minorEastAsia"/>
          <w:bCs/>
          <w:color w:val="auto"/>
          <w:sz w:val="21"/>
          <w:szCs w:val="21"/>
          <w:lang w:val="en-US" w:eastAsia="zh-CN"/>
        </w:rPr>
        <w:t>固定单价</w:t>
      </w:r>
      <w:r>
        <w:rPr>
          <w:rFonts w:hint="eastAsia" w:asciiTheme="minorEastAsia" w:hAnsiTheme="minorEastAsia" w:eastAsiaTheme="minorEastAsia" w:cstheme="minorEastAsia"/>
          <w:bCs/>
          <w:color w:val="auto"/>
          <w:sz w:val="21"/>
          <w:szCs w:val="21"/>
        </w:rPr>
        <w:t>计取，</w:t>
      </w:r>
      <w:r>
        <w:rPr>
          <w:rFonts w:hint="eastAsia" w:asciiTheme="minorEastAsia" w:hAnsiTheme="minorEastAsia" w:eastAsiaTheme="minorEastAsia" w:cstheme="minorEastAsia"/>
          <w:bCs/>
          <w:color w:val="auto"/>
          <w:sz w:val="21"/>
          <w:szCs w:val="21"/>
          <w:lang w:val="en-US" w:eastAsia="zh-CN"/>
        </w:rPr>
        <w:t>最终以实际数量进行结算</w:t>
      </w:r>
      <w:r>
        <w:rPr>
          <w:rFonts w:hint="eastAsia" w:asciiTheme="minorEastAsia" w:hAnsiTheme="minorEastAsia" w:eastAsiaTheme="minorEastAsia" w:cstheme="minorEastAsia"/>
          <w:bCs/>
          <w:color w:val="auto"/>
          <w:sz w:val="21"/>
          <w:szCs w:val="21"/>
        </w:rPr>
        <w:t>。投标报价应包括申请人中选后为完成采购内容规定的全部工作所支付的一切费用。包括相关的设计、制造、协调、成品保护、包装、运输至安装现场、卸车、保险、现场开箱交货、安装及调试及现场试验、试运行、验收、移交、技术文件的编制和提交、运行操作技术培训、售后服务等费用、以及完成这些人员的劳务费、差旅费及各种税费等合同所规定的全部责任和义务。</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E6A07"/>
    <w:rsid w:val="1F450571"/>
    <w:rsid w:val="5F5E6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2019-11-19T02:03:00Z</dcterms:created>
  <dc:creator>欧捷</dc:creator>
  <cp:lastModifiedBy>欧捷</cp:lastModifiedBy>
  <dcterms:modified xsi:type="dcterms:W3CDTF">2019-11-19T02:05:01Z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